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6" w:rsidRPr="00E06B4F" w:rsidRDefault="00050B2B" w:rsidP="0026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4F">
        <w:rPr>
          <w:rFonts w:ascii="Times New Roman" w:hAnsi="Times New Roman" w:cs="Times New Roman"/>
          <w:b/>
          <w:sz w:val="24"/>
          <w:szCs w:val="24"/>
        </w:rPr>
        <w:t>Перечень организаций, реа</w:t>
      </w:r>
      <w:r w:rsidR="006C56D6" w:rsidRPr="00E06B4F">
        <w:rPr>
          <w:rFonts w:ascii="Times New Roman" w:hAnsi="Times New Roman" w:cs="Times New Roman"/>
          <w:b/>
          <w:sz w:val="24"/>
          <w:szCs w:val="24"/>
        </w:rPr>
        <w:t>лизующих инвестиционные проекты</w:t>
      </w:r>
      <w:r w:rsidRPr="00E06B4F">
        <w:rPr>
          <w:rFonts w:ascii="Times New Roman" w:hAnsi="Times New Roman" w:cs="Times New Roman"/>
          <w:b/>
          <w:sz w:val="24"/>
          <w:szCs w:val="24"/>
        </w:rPr>
        <w:t>, имеющие статус региональ</w:t>
      </w:r>
      <w:r w:rsidR="00A953AA" w:rsidRPr="00E06B4F">
        <w:rPr>
          <w:rFonts w:ascii="Times New Roman" w:hAnsi="Times New Roman" w:cs="Times New Roman"/>
          <w:b/>
          <w:sz w:val="24"/>
          <w:szCs w:val="24"/>
        </w:rPr>
        <w:t>ного значения</w:t>
      </w:r>
      <w:r w:rsidR="00EE2852" w:rsidRPr="00E06B4F">
        <w:rPr>
          <w:rFonts w:ascii="Times New Roman" w:hAnsi="Times New Roman" w:cs="Times New Roman"/>
          <w:b/>
          <w:sz w:val="24"/>
          <w:szCs w:val="24"/>
        </w:rPr>
        <w:t>,</w:t>
      </w:r>
      <w:r w:rsidR="00A953AA" w:rsidRPr="00E06B4F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AD388D" w:rsidRPr="00E06B4F">
        <w:rPr>
          <w:rFonts w:ascii="Times New Roman" w:hAnsi="Times New Roman" w:cs="Times New Roman"/>
          <w:b/>
          <w:sz w:val="24"/>
          <w:szCs w:val="24"/>
        </w:rPr>
        <w:t>18</w:t>
      </w:r>
      <w:r w:rsidR="00267C86" w:rsidRPr="00E06B4F">
        <w:rPr>
          <w:rFonts w:ascii="Times New Roman" w:hAnsi="Times New Roman" w:cs="Times New Roman"/>
          <w:b/>
          <w:sz w:val="24"/>
          <w:szCs w:val="24"/>
        </w:rPr>
        <w:t>.</w:t>
      </w:r>
      <w:r w:rsidR="00AA1C2B" w:rsidRPr="00E06B4F">
        <w:rPr>
          <w:rFonts w:ascii="Times New Roman" w:hAnsi="Times New Roman" w:cs="Times New Roman"/>
          <w:b/>
          <w:sz w:val="24"/>
          <w:szCs w:val="24"/>
        </w:rPr>
        <w:t>0</w:t>
      </w:r>
      <w:r w:rsidR="00AD388D" w:rsidRPr="00E06B4F">
        <w:rPr>
          <w:rFonts w:ascii="Times New Roman" w:hAnsi="Times New Roman" w:cs="Times New Roman"/>
          <w:b/>
          <w:sz w:val="24"/>
          <w:szCs w:val="24"/>
        </w:rPr>
        <w:t>1</w:t>
      </w:r>
      <w:r w:rsidR="00267C86" w:rsidRPr="00E06B4F">
        <w:rPr>
          <w:rFonts w:ascii="Times New Roman" w:hAnsi="Times New Roman" w:cs="Times New Roman"/>
          <w:b/>
          <w:sz w:val="24"/>
          <w:szCs w:val="24"/>
        </w:rPr>
        <w:t>.</w:t>
      </w:r>
      <w:r w:rsidRPr="00E06B4F">
        <w:rPr>
          <w:rFonts w:ascii="Times New Roman" w:hAnsi="Times New Roman" w:cs="Times New Roman"/>
          <w:b/>
          <w:sz w:val="24"/>
          <w:szCs w:val="24"/>
        </w:rPr>
        <w:t>202</w:t>
      </w:r>
      <w:r w:rsidR="00AD388D" w:rsidRPr="00E06B4F">
        <w:rPr>
          <w:rFonts w:ascii="Times New Roman" w:hAnsi="Times New Roman" w:cs="Times New Roman"/>
          <w:b/>
          <w:sz w:val="24"/>
          <w:szCs w:val="24"/>
        </w:rPr>
        <w:t>3</w:t>
      </w:r>
      <w:r w:rsidR="00E06B4F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E06B4F" w:rsidRPr="00E06B4F" w:rsidRDefault="00E06B4F" w:rsidP="00267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"/>
        <w:gridCol w:w="2728"/>
        <w:gridCol w:w="1552"/>
        <w:gridCol w:w="4990"/>
      </w:tblGrid>
      <w:tr w:rsidR="00E06B4F" w:rsidRPr="00E06B4F" w:rsidTr="00E06B4F">
        <w:tc>
          <w:tcPr>
            <w:tcW w:w="541" w:type="dxa"/>
          </w:tcPr>
          <w:p w:rsidR="00E06B4F" w:rsidRPr="00E06B4F" w:rsidRDefault="00E06B4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6B4F" w:rsidRPr="00E06B4F" w:rsidRDefault="00E06B4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28" w:type="dxa"/>
          </w:tcPr>
          <w:p w:rsidR="00E06B4F" w:rsidRPr="00E06B4F" w:rsidRDefault="00E06B4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1552" w:type="dxa"/>
          </w:tcPr>
          <w:p w:rsidR="00E06B4F" w:rsidRPr="00E06B4F" w:rsidRDefault="00E06B4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90" w:type="dxa"/>
          </w:tcPr>
          <w:p w:rsidR="00E06B4F" w:rsidRPr="00E06B4F" w:rsidRDefault="00E06B4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 «Жемчужины Алтая»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0411156276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лечебно-оздоровительного круглогодичного лагеря для детей с образовательным уклоном на 110 мест»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«Алтай Виладж»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0400002820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комплекса – Altay Wellness Village. Алтай Велнес Вилладж на берегу Телецкого озера в Турочакском районе Республики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«Теплый стан»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 район,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Турочакский район,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Чемальский район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0407006302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сети эко-отелей в Республике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 «Заря»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0400003503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Комплексное сельскохозяйственное производство по переработке местного сырья на базе регионального агропромышленного парка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«Алтай Резорт»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7705572377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Создание гостиничного комплекса в рамках туристско-рекреационного кластера «Каракольские озера»</w:t>
            </w:r>
          </w:p>
        </w:tc>
      </w:tr>
      <w:tr w:rsidR="00E06B4F" w:rsidRPr="00E06B4F" w:rsidTr="00E06B4F">
        <w:trPr>
          <w:trHeight w:val="663"/>
        </w:trPr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«Фокин»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0408002357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крестьянского хозяйства «Фокин» в Майминском районе Республики Алтай»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«Горно-Алтайский мясоперерабатывающий завод»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0400003221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Развитие мясоперерабатывающего предприятия Республики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«ЦСП»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Горно-Алтайск,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 район,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Турочакский район,</w:t>
            </w:r>
          </w:p>
          <w:p w:rsidR="00E06B4F" w:rsidRPr="00E06B4F" w:rsidRDefault="00E06B4F" w:rsidP="00E06B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Чойский район</w:t>
            </w: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0400008808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Республики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«Дети радуги»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0400013170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функционирование детского санатория в с.Манжерок</w:t>
            </w:r>
          </w:p>
        </w:tc>
      </w:tr>
      <w:tr w:rsidR="00E06B4F" w:rsidRPr="00E06B4F" w:rsidTr="00E06B4F">
        <w:trPr>
          <w:trHeight w:val="1487"/>
        </w:trPr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«Развитие»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Турочакский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0400012794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производства продукции на основе безотходной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переработки древесных ресурсов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«Клевер»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0411154751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Развитие гостинично - туристического комплекса «Klever resort»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«Санаторий «Усть-Кокса»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0406004542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Горнолыжный курорт «Барсук»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АО «Дорожное эксплутационное предприятие № 217»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0411150281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Этнический придорожный комплекс у Айского моста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«Алтай туу ра»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0411161357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территории муниципального образования «Майминское сельское поселение»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ООО «Рекреационные системы»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Турочаский район</w:t>
            </w: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7017250925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эко-отелей «Ыдып» и «Катунь» в Турочакском и Майминском районах Республики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«Всесезонный курорт «Манжерок»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0400014449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Всесезонный курорт «Манжерок»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«Туристический комплекс «Катанда»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0406005497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Форелевая ферма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«Аэропорт Горно-Алтайск»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0408010260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аэровокзального комплекса Аэропорт Горно-Алтайск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«РЕКРЕАЦИОННЫЙ КОМПЛЕКС КАТУНЬ»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0400015668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рекреационно- оздоровительного комплекса «Катунь»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СЗ «Жемчужины Алтая»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0411156276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туристической базы-пансионата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«Деликатесы Горного Алтая»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0404026780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деятельности предприятия </w:t>
            </w:r>
            <w:r w:rsidRPr="00E06B4F">
              <w:rPr>
                <w:rFonts w:ascii="Times New Roman" w:hAnsi="Times New Roman" w:cs="Times New Roman"/>
                <w:sz w:val="24"/>
                <w:szCs w:val="24"/>
              </w:rPr>
              <w:br/>
              <w:t>ООО</w:t>
            </w: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«Деликатесы Горного Алтая»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«Индустриальный парк «Алтай»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0411141880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Индустриального парка «Алтай»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</w:t>
            </w: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Кайгородов Михаил Викторович</w:t>
            </w: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Чемальский район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041000008127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Аквапарка «Дельфин» в селе Элекмонар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«Бадан»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Чемальский район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0400014110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санаторно-курортного клинического комплекса BADAN Medical resort &amp; SPA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«Артыбаш»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Турочакский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0407007031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горнолыжного курорта «Телецкий»</w:t>
            </w:r>
          </w:p>
        </w:tc>
      </w:tr>
      <w:tr w:rsidR="00E06B4F" w:rsidRPr="00E06B4F" w:rsidTr="00E06B4F">
        <w:trPr>
          <w:trHeight w:val="1330"/>
        </w:trPr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«Кроссалт»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0400018210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Автовокзальный комплекс Республики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8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УК «Индустриальный парк «Спецматериалы»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</w:tcPr>
          <w:p w:rsidR="00E06B4F" w:rsidRPr="00E06B4F" w:rsidRDefault="00E06B4F" w:rsidP="00AD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0400018235</w:t>
            </w:r>
          </w:p>
        </w:tc>
        <w:tc>
          <w:tcPr>
            <w:tcW w:w="4990" w:type="dxa"/>
          </w:tcPr>
          <w:p w:rsidR="00E06B4F" w:rsidRPr="00E06B4F" w:rsidRDefault="00E06B4F" w:rsidP="00AD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управление индустриальным (промышленным) парком по производству строительных материалов из местного сырья на территории Республики Алтай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ООО «Траффик»</w:t>
            </w: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0411135438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Строительство отеля «Манжерок-SPA»</w:t>
            </w:r>
          </w:p>
        </w:tc>
      </w:tr>
      <w:tr w:rsidR="00E06B4F" w:rsidRPr="00E06B4F" w:rsidTr="00E06B4F"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«Шебалино строй»</w:t>
            </w:r>
          </w:p>
          <w:p w:rsidR="00E06B4F" w:rsidRPr="00E06B4F" w:rsidRDefault="00E06B4F" w:rsidP="0015272E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Шебалинский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0400017104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Создание и развитие предприятия по производству изделий из бетона в селе Шебалино</w:t>
            </w:r>
          </w:p>
        </w:tc>
      </w:tr>
      <w:tr w:rsidR="00E06B4F" w:rsidRPr="00E06B4F" w:rsidTr="00E06B4F">
        <w:trPr>
          <w:trHeight w:val="908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«Коксалесторг»</w:t>
            </w: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Усть-Коксинский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0400019285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производства пиломатериалов </w:t>
            </w: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Усть-Коксинском районе</w:t>
            </w:r>
          </w:p>
        </w:tc>
      </w:tr>
      <w:tr w:rsidR="00E06B4F" w:rsidRPr="00E06B4F" w:rsidTr="00E06B4F">
        <w:trPr>
          <w:trHeight w:val="1388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«Энергия»</w:t>
            </w: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2221224002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многофункционального комплекса придорожного сервиса «</w:t>
            </w:r>
            <w:r w:rsidRPr="00E06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FAMILY</w:t>
            </w: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-НАВИГАТОР</w:t>
            </w:r>
          </w:p>
        </w:tc>
      </w:tr>
      <w:tr w:rsidR="00E06B4F" w:rsidRPr="00E06B4F" w:rsidTr="00E06B4F">
        <w:trPr>
          <w:trHeight w:val="1388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ООО Управляющая компания «Жемчужина Алтая»</w:t>
            </w: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0400018228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эко-рекреационного комплекса «Жемчужина Алтая»</w:t>
            </w:r>
          </w:p>
        </w:tc>
      </w:tr>
      <w:tr w:rsidR="00E06B4F" w:rsidRPr="00E06B4F" w:rsidTr="00E06B4F">
        <w:trPr>
          <w:trHeight w:val="583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ООО «ЗЕТ. И. АЛТАЙ ИТ-ПАРК»</w:t>
            </w: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0400019670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 развитие инвестиционной площадки «Цифровой региональный центр </w:t>
            </w:r>
            <w:r w:rsidRPr="00E06B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-ПАРК»</w:t>
            </w:r>
          </w:p>
        </w:tc>
      </w:tr>
      <w:tr w:rsidR="00E06B4F" w:rsidRPr="00E06B4F" w:rsidTr="00E06B4F">
        <w:trPr>
          <w:trHeight w:val="756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«ГОРА»</w:t>
            </w:r>
          </w:p>
          <w:p w:rsidR="00E06B4F" w:rsidRPr="00E06B4F" w:rsidRDefault="00E06B4F" w:rsidP="0015272E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Усть-Коксиснкий</w:t>
            </w: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0400016238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Климатический спортивно-образовательный курорт «Долина Белой Горы»</w:t>
            </w:r>
          </w:p>
        </w:tc>
      </w:tr>
      <w:tr w:rsidR="00E06B4F" w:rsidRPr="00E06B4F" w:rsidTr="00E06B4F">
        <w:trPr>
          <w:trHeight w:val="791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ООО «Доверие»</w:t>
            </w: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5531008825</w:t>
            </w:r>
          </w:p>
        </w:tc>
        <w:tc>
          <w:tcPr>
            <w:tcW w:w="4990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расширение туристического комплекса «Лесотель» на берегу реки Катунь</w:t>
            </w:r>
          </w:p>
        </w:tc>
      </w:tr>
      <w:tr w:rsidR="00E06B4F" w:rsidRPr="00E06B4F" w:rsidTr="00E06B4F">
        <w:trPr>
          <w:trHeight w:val="830"/>
        </w:trPr>
        <w:tc>
          <w:tcPr>
            <w:tcW w:w="541" w:type="dxa"/>
          </w:tcPr>
          <w:p w:rsidR="00E06B4F" w:rsidRPr="00E06B4F" w:rsidRDefault="00E06B4F" w:rsidP="001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8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ООО «Форест Групп»</w:t>
            </w: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 w:cs="Times New Roman"/>
                <w:sz w:val="24"/>
                <w:szCs w:val="24"/>
              </w:rPr>
              <w:t>Майминский район</w:t>
            </w:r>
          </w:p>
        </w:tc>
        <w:tc>
          <w:tcPr>
            <w:tcW w:w="1552" w:type="dxa"/>
          </w:tcPr>
          <w:p w:rsidR="00E06B4F" w:rsidRPr="00E06B4F" w:rsidRDefault="00E06B4F" w:rsidP="001527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0400015876</w:t>
            </w:r>
          </w:p>
        </w:tc>
        <w:tc>
          <w:tcPr>
            <w:tcW w:w="4990" w:type="dxa"/>
          </w:tcPr>
          <w:p w:rsidR="00E06B4F" w:rsidRPr="00E06B4F" w:rsidRDefault="00E06B4F" w:rsidP="00E06B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B4F"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Санаторно-рекреационный комплекс на берегу реки Катунь</w:t>
            </w:r>
          </w:p>
        </w:tc>
      </w:tr>
    </w:tbl>
    <w:p w:rsidR="00CA4E5F" w:rsidRPr="00E06B4F" w:rsidRDefault="00CA4E5F" w:rsidP="00621252">
      <w:pPr>
        <w:rPr>
          <w:rFonts w:ascii="Times New Roman" w:hAnsi="Times New Roman" w:cs="Times New Roman"/>
          <w:sz w:val="24"/>
          <w:szCs w:val="24"/>
        </w:rPr>
      </w:pPr>
    </w:p>
    <w:sectPr w:rsidR="00CA4E5F" w:rsidRPr="00E06B4F" w:rsidSect="00621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9D" w:rsidRDefault="008E789D" w:rsidP="00BE4FC8">
      <w:pPr>
        <w:spacing w:after="0" w:line="240" w:lineRule="auto"/>
      </w:pPr>
      <w:r>
        <w:separator/>
      </w:r>
    </w:p>
  </w:endnote>
  <w:endnote w:type="continuationSeparator" w:id="0">
    <w:p w:rsidR="008E789D" w:rsidRDefault="008E789D" w:rsidP="00B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9D" w:rsidRDefault="008E789D" w:rsidP="00BE4FC8">
      <w:pPr>
        <w:spacing w:after="0" w:line="240" w:lineRule="auto"/>
      </w:pPr>
      <w:r>
        <w:separator/>
      </w:r>
    </w:p>
  </w:footnote>
  <w:footnote w:type="continuationSeparator" w:id="0">
    <w:p w:rsidR="008E789D" w:rsidRDefault="008E789D" w:rsidP="00B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647327"/>
      <w:docPartObj>
        <w:docPartGallery w:val="Page Numbers (Top of Page)"/>
        <w:docPartUnique/>
      </w:docPartObj>
    </w:sdtPr>
    <w:sdtEndPr/>
    <w:sdtContent>
      <w:p w:rsidR="00BE4FC8" w:rsidRDefault="00BE4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4F">
          <w:rPr>
            <w:noProof/>
          </w:rPr>
          <w:t>4</w:t>
        </w:r>
        <w:r>
          <w:fldChar w:fldCharType="end"/>
        </w:r>
      </w:p>
    </w:sdtContent>
  </w:sdt>
  <w:p w:rsidR="00BE4FC8" w:rsidRDefault="00BE4F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  <w:jc w:val="center"/>
    </w:pPr>
  </w:p>
  <w:p w:rsidR="00026FB7" w:rsidRDefault="0002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B"/>
    <w:rsid w:val="0000355A"/>
    <w:rsid w:val="00026FB7"/>
    <w:rsid w:val="0003253C"/>
    <w:rsid w:val="00050B2B"/>
    <w:rsid w:val="00054165"/>
    <w:rsid w:val="00065187"/>
    <w:rsid w:val="000712F9"/>
    <w:rsid w:val="000955D4"/>
    <w:rsid w:val="000D1759"/>
    <w:rsid w:val="000E6793"/>
    <w:rsid w:val="000F42E6"/>
    <w:rsid w:val="0013014C"/>
    <w:rsid w:val="00137B34"/>
    <w:rsid w:val="0015272E"/>
    <w:rsid w:val="00152B2F"/>
    <w:rsid w:val="001A6B7B"/>
    <w:rsid w:val="001E3CA6"/>
    <w:rsid w:val="00210541"/>
    <w:rsid w:val="00217510"/>
    <w:rsid w:val="00237159"/>
    <w:rsid w:val="00267C86"/>
    <w:rsid w:val="00291DDA"/>
    <w:rsid w:val="00297CCC"/>
    <w:rsid w:val="002A1E01"/>
    <w:rsid w:val="002E7E43"/>
    <w:rsid w:val="003012BD"/>
    <w:rsid w:val="00326EF4"/>
    <w:rsid w:val="0034158A"/>
    <w:rsid w:val="003F42A1"/>
    <w:rsid w:val="00400AD4"/>
    <w:rsid w:val="0040326A"/>
    <w:rsid w:val="00466735"/>
    <w:rsid w:val="004804C6"/>
    <w:rsid w:val="004E18AC"/>
    <w:rsid w:val="004E21EE"/>
    <w:rsid w:val="004E541F"/>
    <w:rsid w:val="00557A31"/>
    <w:rsid w:val="00573270"/>
    <w:rsid w:val="005C0246"/>
    <w:rsid w:val="005E2726"/>
    <w:rsid w:val="005F243B"/>
    <w:rsid w:val="00621252"/>
    <w:rsid w:val="00636786"/>
    <w:rsid w:val="006473F3"/>
    <w:rsid w:val="006814D9"/>
    <w:rsid w:val="006C56D6"/>
    <w:rsid w:val="006D6713"/>
    <w:rsid w:val="006E7498"/>
    <w:rsid w:val="00735958"/>
    <w:rsid w:val="00735A9C"/>
    <w:rsid w:val="00753B4C"/>
    <w:rsid w:val="00770FBC"/>
    <w:rsid w:val="007847F5"/>
    <w:rsid w:val="00792196"/>
    <w:rsid w:val="0079405A"/>
    <w:rsid w:val="007B66C0"/>
    <w:rsid w:val="007B766A"/>
    <w:rsid w:val="008721A5"/>
    <w:rsid w:val="00873DCE"/>
    <w:rsid w:val="008D4628"/>
    <w:rsid w:val="008E789D"/>
    <w:rsid w:val="008F41D6"/>
    <w:rsid w:val="009003F1"/>
    <w:rsid w:val="00923AD8"/>
    <w:rsid w:val="00972D02"/>
    <w:rsid w:val="009A265E"/>
    <w:rsid w:val="009A5EE8"/>
    <w:rsid w:val="009B363B"/>
    <w:rsid w:val="009D579C"/>
    <w:rsid w:val="00A1194D"/>
    <w:rsid w:val="00A243FD"/>
    <w:rsid w:val="00A27D7A"/>
    <w:rsid w:val="00A621EA"/>
    <w:rsid w:val="00A62214"/>
    <w:rsid w:val="00A91ED5"/>
    <w:rsid w:val="00A953AA"/>
    <w:rsid w:val="00AA1C2B"/>
    <w:rsid w:val="00AC25D3"/>
    <w:rsid w:val="00AD388D"/>
    <w:rsid w:val="00AF1C6B"/>
    <w:rsid w:val="00B324C8"/>
    <w:rsid w:val="00B506A6"/>
    <w:rsid w:val="00B847C7"/>
    <w:rsid w:val="00B94A72"/>
    <w:rsid w:val="00B95689"/>
    <w:rsid w:val="00BB04F8"/>
    <w:rsid w:val="00BB6376"/>
    <w:rsid w:val="00BD71D3"/>
    <w:rsid w:val="00BE4FC8"/>
    <w:rsid w:val="00C97D2D"/>
    <w:rsid w:val="00CA4E5F"/>
    <w:rsid w:val="00CE193C"/>
    <w:rsid w:val="00CE257B"/>
    <w:rsid w:val="00D0750E"/>
    <w:rsid w:val="00D77ABA"/>
    <w:rsid w:val="00DC529A"/>
    <w:rsid w:val="00E00F0A"/>
    <w:rsid w:val="00E06B4F"/>
    <w:rsid w:val="00E20E2D"/>
    <w:rsid w:val="00E25AAD"/>
    <w:rsid w:val="00E40BC3"/>
    <w:rsid w:val="00EB3B84"/>
    <w:rsid w:val="00EC5C9E"/>
    <w:rsid w:val="00EE2852"/>
    <w:rsid w:val="00F12372"/>
    <w:rsid w:val="00F240B5"/>
    <w:rsid w:val="00F25497"/>
    <w:rsid w:val="00F37F66"/>
    <w:rsid w:val="00FB2109"/>
    <w:rsid w:val="00FC310B"/>
    <w:rsid w:val="00FD2791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BC00-934F-4711-A565-738E321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C8"/>
  </w:style>
  <w:style w:type="paragraph" w:styleId="a6">
    <w:name w:val="footer"/>
    <w:basedOn w:val="a"/>
    <w:link w:val="a7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C8"/>
  </w:style>
  <w:style w:type="paragraph" w:styleId="a8">
    <w:name w:val="Balloon Text"/>
    <w:basedOn w:val="a"/>
    <w:link w:val="a9"/>
    <w:uiPriority w:val="99"/>
    <w:semiHidden/>
    <w:unhideWhenUsed/>
    <w:rsid w:val="0007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Минэкономразвития РА</cp:lastModifiedBy>
  <cp:revision>9</cp:revision>
  <cp:lastPrinted>2023-01-24T08:46:00Z</cp:lastPrinted>
  <dcterms:created xsi:type="dcterms:W3CDTF">2022-08-17T10:33:00Z</dcterms:created>
  <dcterms:modified xsi:type="dcterms:W3CDTF">2023-02-08T09:53:00Z</dcterms:modified>
</cp:coreProperties>
</file>